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4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157AA9" w:rsidTr="00157AA9">
        <w:trPr>
          <w:trHeight w:val="1134"/>
        </w:trPr>
        <w:tc>
          <w:tcPr>
            <w:tcW w:w="5102" w:type="dxa"/>
            <w:shd w:val="clear" w:color="auto" w:fill="FBE4D5" w:themeFill="accent2" w:themeFillTint="33"/>
            <w:vAlign w:val="center"/>
          </w:tcPr>
          <w:p w:rsidR="00157AA9" w:rsidRPr="00540CB8" w:rsidRDefault="00157AA9" w:rsidP="00157AA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Partager</w:t>
            </w:r>
            <w:r w:rsidR="00877869">
              <w:rPr>
                <w:sz w:val="44"/>
                <w:szCs w:val="44"/>
              </w:rPr>
              <w:t xml:space="preserve"> le pain</w:t>
            </w:r>
          </w:p>
        </w:tc>
        <w:tc>
          <w:tcPr>
            <w:tcW w:w="5102" w:type="dxa"/>
            <w:shd w:val="clear" w:color="auto" w:fill="FBE4D5" w:themeFill="accent2" w:themeFillTint="33"/>
            <w:vAlign w:val="center"/>
          </w:tcPr>
          <w:p w:rsidR="00157AA9" w:rsidRPr="00157AA9" w:rsidRDefault="00E83C26" w:rsidP="00157AA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Partager le pain</w:t>
            </w:r>
          </w:p>
        </w:tc>
      </w:tr>
      <w:tr w:rsidR="00157AA9" w:rsidTr="00157AA9">
        <w:trPr>
          <w:trHeight w:val="1134"/>
        </w:trPr>
        <w:tc>
          <w:tcPr>
            <w:tcW w:w="5102" w:type="dxa"/>
            <w:shd w:val="clear" w:color="auto" w:fill="FBE4D5" w:themeFill="accent2" w:themeFillTint="33"/>
            <w:vAlign w:val="center"/>
          </w:tcPr>
          <w:p w:rsidR="00157AA9" w:rsidRPr="00540CB8" w:rsidRDefault="00157AA9" w:rsidP="00157AA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Remercier</w:t>
            </w:r>
          </w:p>
        </w:tc>
        <w:tc>
          <w:tcPr>
            <w:tcW w:w="5102" w:type="dxa"/>
            <w:shd w:val="clear" w:color="auto" w:fill="FBE4D5" w:themeFill="accent2" w:themeFillTint="33"/>
            <w:vAlign w:val="center"/>
          </w:tcPr>
          <w:p w:rsidR="00157AA9" w:rsidRPr="00157AA9" w:rsidRDefault="00157AA9" w:rsidP="00157AA9">
            <w:pPr>
              <w:jc w:val="center"/>
              <w:rPr>
                <w:sz w:val="44"/>
                <w:szCs w:val="44"/>
              </w:rPr>
            </w:pPr>
            <w:r w:rsidRPr="00157AA9">
              <w:rPr>
                <w:sz w:val="44"/>
                <w:szCs w:val="44"/>
              </w:rPr>
              <w:t>Remercier</w:t>
            </w:r>
          </w:p>
        </w:tc>
      </w:tr>
      <w:tr w:rsidR="00157AA9" w:rsidTr="00157AA9">
        <w:trPr>
          <w:trHeight w:val="1134"/>
        </w:trPr>
        <w:tc>
          <w:tcPr>
            <w:tcW w:w="5102" w:type="dxa"/>
            <w:shd w:val="clear" w:color="auto" w:fill="FBE4D5" w:themeFill="accent2" w:themeFillTint="33"/>
            <w:vAlign w:val="center"/>
          </w:tcPr>
          <w:p w:rsidR="00157AA9" w:rsidRPr="00540CB8" w:rsidRDefault="00157AA9" w:rsidP="00157AA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Donner</w:t>
            </w:r>
          </w:p>
        </w:tc>
        <w:tc>
          <w:tcPr>
            <w:tcW w:w="5102" w:type="dxa"/>
            <w:shd w:val="clear" w:color="auto" w:fill="FBE4D5" w:themeFill="accent2" w:themeFillTint="33"/>
            <w:vAlign w:val="center"/>
          </w:tcPr>
          <w:p w:rsidR="00157AA9" w:rsidRPr="00157AA9" w:rsidRDefault="00157AA9" w:rsidP="00157AA9">
            <w:pPr>
              <w:jc w:val="center"/>
              <w:rPr>
                <w:sz w:val="44"/>
                <w:szCs w:val="44"/>
              </w:rPr>
            </w:pPr>
            <w:r w:rsidRPr="00157AA9">
              <w:rPr>
                <w:sz w:val="44"/>
                <w:szCs w:val="44"/>
              </w:rPr>
              <w:t>Donner</w:t>
            </w:r>
          </w:p>
        </w:tc>
      </w:tr>
      <w:tr w:rsidR="00157AA9" w:rsidTr="00157AA9">
        <w:trPr>
          <w:trHeight w:val="1134"/>
        </w:trPr>
        <w:tc>
          <w:tcPr>
            <w:tcW w:w="5102" w:type="dxa"/>
            <w:shd w:val="clear" w:color="auto" w:fill="FBE4D5" w:themeFill="accent2" w:themeFillTint="33"/>
            <w:vAlign w:val="center"/>
          </w:tcPr>
          <w:p w:rsidR="00157AA9" w:rsidRDefault="00157AA9" w:rsidP="00157AA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  <w:r w:rsidRPr="00157AA9">
              <w:rPr>
                <w:sz w:val="44"/>
                <w:szCs w:val="44"/>
              </w:rPr>
              <w:t>aire cela en souvenir</w:t>
            </w:r>
          </w:p>
        </w:tc>
        <w:tc>
          <w:tcPr>
            <w:tcW w:w="5102" w:type="dxa"/>
            <w:shd w:val="clear" w:color="auto" w:fill="FBE4D5" w:themeFill="accent2" w:themeFillTint="33"/>
            <w:vAlign w:val="center"/>
          </w:tcPr>
          <w:p w:rsidR="00157AA9" w:rsidRPr="00157AA9" w:rsidRDefault="00157AA9" w:rsidP="00157AA9">
            <w:pPr>
              <w:jc w:val="center"/>
              <w:rPr>
                <w:sz w:val="44"/>
                <w:szCs w:val="44"/>
              </w:rPr>
            </w:pPr>
            <w:r w:rsidRPr="00157AA9">
              <w:rPr>
                <w:sz w:val="44"/>
                <w:szCs w:val="44"/>
              </w:rPr>
              <w:t>Faire cela en souvenir</w:t>
            </w:r>
          </w:p>
        </w:tc>
      </w:tr>
      <w:tr w:rsidR="00013A7B" w:rsidTr="00157AA9">
        <w:trPr>
          <w:trHeight w:val="1134"/>
        </w:trPr>
        <w:tc>
          <w:tcPr>
            <w:tcW w:w="5102" w:type="dxa"/>
            <w:shd w:val="clear" w:color="auto" w:fill="FBE4D5" w:themeFill="accent2" w:themeFillTint="33"/>
            <w:vAlign w:val="center"/>
          </w:tcPr>
          <w:p w:rsidR="00013A7B" w:rsidRDefault="00013A7B" w:rsidP="00157AA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Disciples</w:t>
            </w:r>
          </w:p>
        </w:tc>
        <w:tc>
          <w:tcPr>
            <w:tcW w:w="5102" w:type="dxa"/>
            <w:shd w:val="clear" w:color="auto" w:fill="FBE4D5" w:themeFill="accent2" w:themeFillTint="33"/>
            <w:vAlign w:val="center"/>
          </w:tcPr>
          <w:p w:rsidR="00013A7B" w:rsidRPr="00157AA9" w:rsidRDefault="00013A7B" w:rsidP="00157AA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Disciples</w:t>
            </w:r>
          </w:p>
        </w:tc>
      </w:tr>
      <w:tr w:rsidR="00157AA9" w:rsidTr="00157AA9">
        <w:trPr>
          <w:trHeight w:val="1134"/>
        </w:trPr>
        <w:tc>
          <w:tcPr>
            <w:tcW w:w="5102" w:type="dxa"/>
            <w:shd w:val="clear" w:color="auto" w:fill="FBE4D5" w:themeFill="accent2" w:themeFillTint="33"/>
            <w:vAlign w:val="center"/>
          </w:tcPr>
          <w:p w:rsidR="00157AA9" w:rsidRPr="00540CB8" w:rsidRDefault="00157AA9" w:rsidP="00157AA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Sacrement</w:t>
            </w:r>
          </w:p>
        </w:tc>
        <w:tc>
          <w:tcPr>
            <w:tcW w:w="5102" w:type="dxa"/>
            <w:shd w:val="clear" w:color="auto" w:fill="FBE4D5" w:themeFill="accent2" w:themeFillTint="33"/>
            <w:vAlign w:val="center"/>
          </w:tcPr>
          <w:p w:rsidR="00157AA9" w:rsidRPr="00157AA9" w:rsidRDefault="00157AA9" w:rsidP="00157AA9">
            <w:pPr>
              <w:jc w:val="center"/>
              <w:rPr>
                <w:sz w:val="44"/>
                <w:szCs w:val="44"/>
              </w:rPr>
            </w:pPr>
            <w:r w:rsidRPr="00157AA9">
              <w:rPr>
                <w:sz w:val="44"/>
                <w:szCs w:val="44"/>
              </w:rPr>
              <w:t>Sacrement</w:t>
            </w:r>
          </w:p>
        </w:tc>
      </w:tr>
      <w:tr w:rsidR="003A6AD7" w:rsidTr="00157AA9">
        <w:trPr>
          <w:trHeight w:val="1134"/>
        </w:trPr>
        <w:tc>
          <w:tcPr>
            <w:tcW w:w="5102" w:type="dxa"/>
            <w:shd w:val="clear" w:color="auto" w:fill="FBE4D5" w:themeFill="accent2" w:themeFillTint="33"/>
            <w:vAlign w:val="center"/>
          </w:tcPr>
          <w:p w:rsidR="003A6AD7" w:rsidRDefault="003A6AD7" w:rsidP="004C44F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  <w:r w:rsidR="004C44F4">
              <w:rPr>
                <w:sz w:val="44"/>
                <w:szCs w:val="44"/>
              </w:rPr>
              <w:t>ène</w:t>
            </w:r>
          </w:p>
        </w:tc>
        <w:tc>
          <w:tcPr>
            <w:tcW w:w="5102" w:type="dxa"/>
            <w:shd w:val="clear" w:color="auto" w:fill="FBE4D5" w:themeFill="accent2" w:themeFillTint="33"/>
            <w:vAlign w:val="center"/>
          </w:tcPr>
          <w:p w:rsidR="003A6AD7" w:rsidRPr="00157AA9" w:rsidRDefault="003A6AD7" w:rsidP="004C44F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  <w:r w:rsidR="004C44F4">
              <w:rPr>
                <w:sz w:val="44"/>
                <w:szCs w:val="44"/>
              </w:rPr>
              <w:t>ène</w:t>
            </w:r>
          </w:p>
        </w:tc>
      </w:tr>
      <w:tr w:rsidR="00157AA9" w:rsidTr="00157AA9">
        <w:trPr>
          <w:trHeight w:val="1134"/>
        </w:trPr>
        <w:tc>
          <w:tcPr>
            <w:tcW w:w="5102" w:type="dxa"/>
            <w:shd w:val="clear" w:color="auto" w:fill="FBE4D5" w:themeFill="accent2" w:themeFillTint="33"/>
            <w:vAlign w:val="center"/>
          </w:tcPr>
          <w:p w:rsidR="00157AA9" w:rsidRPr="00540CB8" w:rsidRDefault="00157AA9" w:rsidP="00157AA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Pâque juive</w:t>
            </w:r>
          </w:p>
        </w:tc>
        <w:tc>
          <w:tcPr>
            <w:tcW w:w="5102" w:type="dxa"/>
            <w:shd w:val="clear" w:color="auto" w:fill="FBE4D5" w:themeFill="accent2" w:themeFillTint="33"/>
            <w:vAlign w:val="center"/>
          </w:tcPr>
          <w:p w:rsidR="00157AA9" w:rsidRPr="00157AA9" w:rsidRDefault="00157AA9" w:rsidP="00157AA9">
            <w:pPr>
              <w:jc w:val="center"/>
              <w:rPr>
                <w:sz w:val="44"/>
                <w:szCs w:val="44"/>
              </w:rPr>
            </w:pPr>
            <w:r w:rsidRPr="00157AA9">
              <w:rPr>
                <w:sz w:val="44"/>
                <w:szCs w:val="44"/>
              </w:rPr>
              <w:t>Pâque juive</w:t>
            </w:r>
          </w:p>
        </w:tc>
      </w:tr>
    </w:tbl>
    <w:p w:rsidR="006B2455" w:rsidRDefault="006B2455"/>
    <w:p w:rsidR="006B2455" w:rsidRDefault="006B2455">
      <w:r>
        <w:br w:type="page"/>
      </w:r>
    </w:p>
    <w:p w:rsidR="00540CB8" w:rsidRDefault="00540CB8"/>
    <w:tbl>
      <w:tblPr>
        <w:tblStyle w:val="Grilledutableau"/>
        <w:tblW w:w="10204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497699" w:rsidRPr="00540CB8" w:rsidTr="00497699">
        <w:trPr>
          <w:trHeight w:val="1134"/>
        </w:trPr>
        <w:tc>
          <w:tcPr>
            <w:tcW w:w="5102" w:type="dxa"/>
            <w:shd w:val="clear" w:color="auto" w:fill="DEEAF6" w:themeFill="accent1" w:themeFillTint="33"/>
            <w:vAlign w:val="center"/>
          </w:tcPr>
          <w:p w:rsidR="00497699" w:rsidRPr="00540CB8" w:rsidRDefault="00497699" w:rsidP="00497699">
            <w:pPr>
              <w:rPr>
                <w:sz w:val="44"/>
                <w:szCs w:val="44"/>
              </w:rPr>
            </w:pPr>
            <w:r>
              <w:t>Découper</w:t>
            </w:r>
            <w:r w:rsidRPr="00797CA2">
              <w:t xml:space="preserve"> </w:t>
            </w:r>
            <w:r>
              <w:t>le pain</w:t>
            </w:r>
            <w:r w:rsidRPr="00797CA2">
              <w:t xml:space="preserve"> en </w:t>
            </w:r>
            <w:r>
              <w:t xml:space="preserve">plusieurs morceaux </w:t>
            </w:r>
            <w:r w:rsidRPr="00797CA2">
              <w:t>pour les distribuer.</w:t>
            </w:r>
          </w:p>
        </w:tc>
        <w:tc>
          <w:tcPr>
            <w:tcW w:w="5102" w:type="dxa"/>
            <w:shd w:val="clear" w:color="auto" w:fill="DEEAF6" w:themeFill="accent1" w:themeFillTint="33"/>
            <w:vAlign w:val="center"/>
          </w:tcPr>
          <w:p w:rsidR="00497699" w:rsidRPr="0015198C" w:rsidRDefault="00497699" w:rsidP="00497699">
            <w:r w:rsidRPr="0015198C">
              <w:t>Découper le pain en plusieurs morceaux pour les distribuer.</w:t>
            </w:r>
          </w:p>
        </w:tc>
      </w:tr>
      <w:tr w:rsidR="00497699" w:rsidRPr="00540CB8" w:rsidTr="00497699">
        <w:trPr>
          <w:trHeight w:val="1134"/>
        </w:trPr>
        <w:tc>
          <w:tcPr>
            <w:tcW w:w="5102" w:type="dxa"/>
            <w:shd w:val="clear" w:color="auto" w:fill="DEEAF6" w:themeFill="accent1" w:themeFillTint="33"/>
            <w:vAlign w:val="center"/>
          </w:tcPr>
          <w:p w:rsidR="00497699" w:rsidRPr="006E0BE6" w:rsidRDefault="00497699" w:rsidP="00497699">
            <w:pPr>
              <w:rPr>
                <w:sz w:val="44"/>
                <w:szCs w:val="44"/>
                <w:highlight w:val="yellow"/>
              </w:rPr>
            </w:pPr>
            <w:r>
              <w:t>T</w:t>
            </w:r>
            <w:r w:rsidRPr="00797CA2">
              <w:t>émoig</w:t>
            </w:r>
            <w:r>
              <w:t>ner de la reconnaissance à une personne</w:t>
            </w:r>
            <w:r w:rsidRPr="00797CA2">
              <w:t>.</w:t>
            </w:r>
          </w:p>
        </w:tc>
        <w:tc>
          <w:tcPr>
            <w:tcW w:w="5102" w:type="dxa"/>
            <w:shd w:val="clear" w:color="auto" w:fill="DEEAF6" w:themeFill="accent1" w:themeFillTint="33"/>
            <w:vAlign w:val="center"/>
          </w:tcPr>
          <w:p w:rsidR="00497699" w:rsidRPr="0015198C" w:rsidRDefault="00497699" w:rsidP="00497699">
            <w:r w:rsidRPr="0015198C">
              <w:t>Témoigner de la reconnaissance à une personne.</w:t>
            </w:r>
          </w:p>
        </w:tc>
      </w:tr>
      <w:tr w:rsidR="00497699" w:rsidRPr="00540CB8" w:rsidTr="00497699">
        <w:trPr>
          <w:trHeight w:val="1134"/>
        </w:trPr>
        <w:tc>
          <w:tcPr>
            <w:tcW w:w="5102" w:type="dxa"/>
            <w:shd w:val="clear" w:color="auto" w:fill="DEEAF6" w:themeFill="accent1" w:themeFillTint="33"/>
            <w:vAlign w:val="center"/>
          </w:tcPr>
          <w:p w:rsidR="00497699" w:rsidRPr="00A63B08" w:rsidRDefault="00497699" w:rsidP="00497699">
            <w:r>
              <w:t>Mettre une personne en possession d’un bien.</w:t>
            </w:r>
          </w:p>
        </w:tc>
        <w:tc>
          <w:tcPr>
            <w:tcW w:w="5102" w:type="dxa"/>
            <w:shd w:val="clear" w:color="auto" w:fill="DEEAF6" w:themeFill="accent1" w:themeFillTint="33"/>
            <w:vAlign w:val="center"/>
          </w:tcPr>
          <w:p w:rsidR="00497699" w:rsidRPr="0015198C" w:rsidRDefault="00497699" w:rsidP="00497699">
            <w:r w:rsidRPr="0015198C">
              <w:t>Mettre une personne en possession d’un bien.</w:t>
            </w:r>
          </w:p>
        </w:tc>
      </w:tr>
      <w:tr w:rsidR="00497699" w:rsidRPr="00540CB8" w:rsidTr="00497699">
        <w:trPr>
          <w:trHeight w:val="1134"/>
        </w:trPr>
        <w:tc>
          <w:tcPr>
            <w:tcW w:w="5102" w:type="dxa"/>
            <w:shd w:val="clear" w:color="auto" w:fill="DEEAF6" w:themeFill="accent1" w:themeFillTint="33"/>
            <w:vAlign w:val="center"/>
          </w:tcPr>
          <w:p w:rsidR="00497699" w:rsidRPr="007F3424" w:rsidRDefault="00497699" w:rsidP="00497699">
            <w:r>
              <w:t>Réaliser quelque chose pour se rappeler un évènement passé.</w:t>
            </w:r>
          </w:p>
        </w:tc>
        <w:tc>
          <w:tcPr>
            <w:tcW w:w="5102" w:type="dxa"/>
            <w:shd w:val="clear" w:color="auto" w:fill="DEEAF6" w:themeFill="accent1" w:themeFillTint="33"/>
            <w:vAlign w:val="center"/>
          </w:tcPr>
          <w:p w:rsidR="00497699" w:rsidRPr="0015198C" w:rsidRDefault="00497699" w:rsidP="00497699">
            <w:r w:rsidRPr="0015198C">
              <w:t>Réaliser quelque chose pour se rappeler un évènement passé.</w:t>
            </w:r>
          </w:p>
        </w:tc>
      </w:tr>
      <w:tr w:rsidR="00497699" w:rsidRPr="00540CB8" w:rsidTr="00497699">
        <w:trPr>
          <w:trHeight w:val="1134"/>
        </w:trPr>
        <w:tc>
          <w:tcPr>
            <w:tcW w:w="5102" w:type="dxa"/>
            <w:shd w:val="clear" w:color="auto" w:fill="DEEAF6" w:themeFill="accent1" w:themeFillTint="33"/>
            <w:vAlign w:val="center"/>
          </w:tcPr>
          <w:p w:rsidR="00497699" w:rsidRPr="007F3424" w:rsidRDefault="00497699" w:rsidP="00497699">
            <w:r>
              <w:t>C</w:t>
            </w:r>
            <w:r w:rsidRPr="00DA6E23">
              <w:t xml:space="preserve">eux qui </w:t>
            </w:r>
            <w:r>
              <w:t>ont tout quitté pour s’engager auprès de Jésus et suivre son enseignement.</w:t>
            </w:r>
          </w:p>
        </w:tc>
        <w:tc>
          <w:tcPr>
            <w:tcW w:w="5102" w:type="dxa"/>
            <w:shd w:val="clear" w:color="auto" w:fill="DEEAF6" w:themeFill="accent1" w:themeFillTint="33"/>
            <w:vAlign w:val="center"/>
          </w:tcPr>
          <w:p w:rsidR="00497699" w:rsidRPr="0015198C" w:rsidRDefault="00497699" w:rsidP="00497699">
            <w:r w:rsidRPr="0015198C">
              <w:t>Ceux qui ont tout quitté pour s’engager auprès de Jésus et suivre son enseignement.</w:t>
            </w:r>
          </w:p>
        </w:tc>
      </w:tr>
      <w:tr w:rsidR="00E83C26" w:rsidRPr="00540CB8" w:rsidTr="00497699">
        <w:trPr>
          <w:trHeight w:val="1134"/>
        </w:trPr>
        <w:tc>
          <w:tcPr>
            <w:tcW w:w="5102" w:type="dxa"/>
            <w:shd w:val="clear" w:color="auto" w:fill="DEEAF6" w:themeFill="accent1" w:themeFillTint="33"/>
            <w:vAlign w:val="center"/>
          </w:tcPr>
          <w:p w:rsidR="00E83C26" w:rsidRPr="00540CB8" w:rsidRDefault="00E83C26" w:rsidP="00E83C26">
            <w:pPr>
              <w:rPr>
                <w:sz w:val="44"/>
                <w:szCs w:val="44"/>
              </w:rPr>
            </w:pPr>
            <w:r w:rsidRPr="009B3C91">
              <w:t xml:space="preserve">Rites sacrés institués par Jésus et </w:t>
            </w:r>
            <w:r>
              <w:t xml:space="preserve">symbolisant </w:t>
            </w:r>
            <w:r w:rsidRPr="009B3C91">
              <w:t>l</w:t>
            </w:r>
            <w:r>
              <w:t xml:space="preserve">e lien fort nous unissant à lui, l’alliance. Pour les protestants, les rites </w:t>
            </w:r>
            <w:r w:rsidRPr="009B3C91">
              <w:t>sont au nombre de 2, le baptême et la communion.</w:t>
            </w:r>
          </w:p>
        </w:tc>
        <w:tc>
          <w:tcPr>
            <w:tcW w:w="5102" w:type="dxa"/>
            <w:shd w:val="clear" w:color="auto" w:fill="DEEAF6" w:themeFill="accent1" w:themeFillTint="33"/>
            <w:vAlign w:val="center"/>
          </w:tcPr>
          <w:p w:rsidR="00E83C26" w:rsidRPr="00540CB8" w:rsidRDefault="00E83C26" w:rsidP="00E83C26">
            <w:pPr>
              <w:rPr>
                <w:sz w:val="44"/>
                <w:szCs w:val="44"/>
              </w:rPr>
            </w:pPr>
            <w:r w:rsidRPr="009B3C91">
              <w:t xml:space="preserve">Rites sacrés institués par Jésus et </w:t>
            </w:r>
            <w:r>
              <w:t xml:space="preserve">symbolisant </w:t>
            </w:r>
            <w:r w:rsidRPr="009B3C91">
              <w:t>l</w:t>
            </w:r>
            <w:r>
              <w:t xml:space="preserve">e lien fort nous unissant à lui, l’alliance. Pour les protestants, les rites </w:t>
            </w:r>
            <w:r w:rsidRPr="009B3C91">
              <w:t>sont au nombre de 2, le baptême et la communion.</w:t>
            </w:r>
          </w:p>
        </w:tc>
      </w:tr>
      <w:tr w:rsidR="00E83C26" w:rsidRPr="00540CB8" w:rsidTr="00497699">
        <w:trPr>
          <w:trHeight w:val="1134"/>
        </w:trPr>
        <w:tc>
          <w:tcPr>
            <w:tcW w:w="5102" w:type="dxa"/>
            <w:shd w:val="clear" w:color="auto" w:fill="DEEAF6" w:themeFill="accent1" w:themeFillTint="33"/>
            <w:vAlign w:val="center"/>
          </w:tcPr>
          <w:p w:rsidR="00E83C26" w:rsidRPr="003A6AD7" w:rsidRDefault="00E83C26" w:rsidP="00E83C26">
            <w:pPr>
              <w:rPr>
                <w:sz w:val="44"/>
                <w:szCs w:val="44"/>
              </w:rPr>
            </w:pPr>
            <w:r w:rsidRPr="003A6AD7">
              <w:t xml:space="preserve">Moment du culte où les croyants partagent le pain et le vin </w:t>
            </w:r>
            <w:r>
              <w:t>en souvenir de la mort et de la résurrection de jésus.</w:t>
            </w:r>
          </w:p>
        </w:tc>
        <w:tc>
          <w:tcPr>
            <w:tcW w:w="5102" w:type="dxa"/>
            <w:shd w:val="clear" w:color="auto" w:fill="DEEAF6" w:themeFill="accent1" w:themeFillTint="33"/>
            <w:vAlign w:val="center"/>
          </w:tcPr>
          <w:p w:rsidR="00E83C26" w:rsidRPr="0015198C" w:rsidRDefault="00E83C26" w:rsidP="00E83C26">
            <w:r w:rsidRPr="003A6AD7">
              <w:t xml:space="preserve">Moment du culte où les croyants partagent le pain et le vin </w:t>
            </w:r>
            <w:r>
              <w:t xml:space="preserve">en souvenir de la mort et </w:t>
            </w:r>
            <w:r>
              <w:t xml:space="preserve">de </w:t>
            </w:r>
            <w:r>
              <w:t>la résurrection de jésus.</w:t>
            </w:r>
          </w:p>
        </w:tc>
      </w:tr>
      <w:tr w:rsidR="00E83C26" w:rsidRPr="00540CB8" w:rsidTr="00497699">
        <w:trPr>
          <w:trHeight w:val="1134"/>
        </w:trPr>
        <w:tc>
          <w:tcPr>
            <w:tcW w:w="5102" w:type="dxa"/>
            <w:shd w:val="clear" w:color="auto" w:fill="DEEAF6" w:themeFill="accent1" w:themeFillTint="33"/>
            <w:vAlign w:val="center"/>
          </w:tcPr>
          <w:p w:rsidR="00E83C26" w:rsidRPr="001232A7" w:rsidRDefault="00E83C26" w:rsidP="00E83C26">
            <w:pPr>
              <w:rPr>
                <w:sz w:val="44"/>
                <w:szCs w:val="44"/>
              </w:rPr>
            </w:pPr>
            <w:r w:rsidRPr="00370958">
              <w:t>Commémoration de la so</w:t>
            </w:r>
            <w:r>
              <w:t xml:space="preserve">rtie </w:t>
            </w:r>
            <w:r>
              <w:t xml:space="preserve">d'Egypte </w:t>
            </w:r>
            <w:r>
              <w:t>du peuple hébreu et sa</w:t>
            </w:r>
            <w:r w:rsidRPr="00370958">
              <w:t xml:space="preserve"> libération de l'esclavage.</w:t>
            </w:r>
          </w:p>
        </w:tc>
        <w:tc>
          <w:tcPr>
            <w:tcW w:w="5102" w:type="dxa"/>
            <w:shd w:val="clear" w:color="auto" w:fill="DEEAF6" w:themeFill="accent1" w:themeFillTint="33"/>
            <w:vAlign w:val="center"/>
          </w:tcPr>
          <w:p w:rsidR="00E83C26" w:rsidRPr="0015198C" w:rsidRDefault="00E83C26" w:rsidP="00E83C26">
            <w:r w:rsidRPr="00370958">
              <w:t>Commémoration de la so</w:t>
            </w:r>
            <w:r>
              <w:t>rtie d'Egypte du peuple hébreu et sa</w:t>
            </w:r>
            <w:r w:rsidRPr="00370958">
              <w:t xml:space="preserve"> libération de l'esclavage.</w:t>
            </w:r>
          </w:p>
        </w:tc>
      </w:tr>
    </w:tbl>
    <w:p w:rsidR="00C70091" w:rsidRDefault="00C70091">
      <w:bookmarkStart w:id="0" w:name="_GoBack"/>
      <w:bookmarkEnd w:id="0"/>
    </w:p>
    <w:sectPr w:rsidR="00C70091" w:rsidSect="00782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B9"/>
    <w:rsid w:val="000074F4"/>
    <w:rsid w:val="00013A7B"/>
    <w:rsid w:val="00102DA5"/>
    <w:rsid w:val="001232A7"/>
    <w:rsid w:val="00157AA9"/>
    <w:rsid w:val="00176192"/>
    <w:rsid w:val="001B0DF0"/>
    <w:rsid w:val="001C0FAA"/>
    <w:rsid w:val="002C691C"/>
    <w:rsid w:val="002E65B9"/>
    <w:rsid w:val="00301E9B"/>
    <w:rsid w:val="00310D22"/>
    <w:rsid w:val="00350DED"/>
    <w:rsid w:val="00370958"/>
    <w:rsid w:val="003862FA"/>
    <w:rsid w:val="003A6AD7"/>
    <w:rsid w:val="004265BD"/>
    <w:rsid w:val="00497699"/>
    <w:rsid w:val="004C44F4"/>
    <w:rsid w:val="00540CB8"/>
    <w:rsid w:val="00593DB6"/>
    <w:rsid w:val="00634C81"/>
    <w:rsid w:val="006B2455"/>
    <w:rsid w:val="006D7494"/>
    <w:rsid w:val="006E0BE6"/>
    <w:rsid w:val="006E7C1A"/>
    <w:rsid w:val="006F550C"/>
    <w:rsid w:val="0073438E"/>
    <w:rsid w:val="007826DF"/>
    <w:rsid w:val="00797CA2"/>
    <w:rsid w:val="007F3424"/>
    <w:rsid w:val="008516EF"/>
    <w:rsid w:val="00877869"/>
    <w:rsid w:val="00895F8F"/>
    <w:rsid w:val="008A2FC4"/>
    <w:rsid w:val="008F6395"/>
    <w:rsid w:val="0095725A"/>
    <w:rsid w:val="00976F39"/>
    <w:rsid w:val="009823FE"/>
    <w:rsid w:val="00985748"/>
    <w:rsid w:val="009B3C91"/>
    <w:rsid w:val="009D1E50"/>
    <w:rsid w:val="00A22126"/>
    <w:rsid w:val="00A4188E"/>
    <w:rsid w:val="00A63B08"/>
    <w:rsid w:val="00A84C24"/>
    <w:rsid w:val="00AA4C76"/>
    <w:rsid w:val="00B85C21"/>
    <w:rsid w:val="00BC7C12"/>
    <w:rsid w:val="00C70091"/>
    <w:rsid w:val="00C76DD0"/>
    <w:rsid w:val="00C80B38"/>
    <w:rsid w:val="00CA2F10"/>
    <w:rsid w:val="00CE28B5"/>
    <w:rsid w:val="00DE410A"/>
    <w:rsid w:val="00E83C26"/>
    <w:rsid w:val="00EA2577"/>
    <w:rsid w:val="00F34BE7"/>
    <w:rsid w:val="00FA1D1A"/>
    <w:rsid w:val="00FB1450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2EB6"/>
  <w15:docId w15:val="{603A8A2C-4E1E-4289-9A30-C5FBD791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95F8F"/>
    <w:rPr>
      <w:color w:val="0000FF"/>
      <w:u w:val="single"/>
    </w:rPr>
  </w:style>
  <w:style w:type="character" w:customStyle="1" w:styleId="e24kjd">
    <w:name w:val="e24kjd"/>
    <w:basedOn w:val="Policepardfaut"/>
    <w:rsid w:val="00157AA9"/>
  </w:style>
  <w:style w:type="character" w:customStyle="1" w:styleId="kx21rb">
    <w:name w:val="kx21rb"/>
    <w:basedOn w:val="Policepardfaut"/>
    <w:rsid w:val="0015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Ifsttar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BRUSQUE Corinne</dc:creator>
  <cp:keywords/>
  <dc:description/>
  <cp:lastModifiedBy>BRUSQUE Corinne</cp:lastModifiedBy>
  <cp:revision>11</cp:revision>
  <cp:lastPrinted>2020-02-26T17:17:00Z</cp:lastPrinted>
  <dcterms:created xsi:type="dcterms:W3CDTF">2020-03-06T09:09:00Z</dcterms:created>
  <dcterms:modified xsi:type="dcterms:W3CDTF">2020-03-09T21:41:00Z</dcterms:modified>
</cp:coreProperties>
</file>